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AF7" w:rsidRDefault="003D4AF7" w:rsidP="003D4AF7">
      <w:pPr>
        <w:spacing w:line="360" w:lineRule="auto"/>
        <w:jc w:val="center"/>
        <w:rPr>
          <w:rFonts w:asciiTheme="minorEastAsia" w:eastAsiaTheme="minorEastAsia" w:hAnsiTheme="minorEastAsia" w:cstheme="minorEastAsia"/>
          <w:sz w:val="44"/>
          <w:szCs w:val="44"/>
        </w:rPr>
      </w:pPr>
      <w:r>
        <w:rPr>
          <w:rFonts w:asciiTheme="minorEastAsia" w:eastAsiaTheme="minorEastAsia" w:hAnsiTheme="minorEastAsia" w:cstheme="minorEastAsia" w:hint="eastAsia"/>
          <w:sz w:val="44"/>
          <w:szCs w:val="44"/>
        </w:rPr>
        <w:t>27 我的伯父鲁迅先生</w:t>
      </w:r>
    </w:p>
    <w:p w:rsidR="003D4AF7" w:rsidRDefault="003D4AF7" w:rsidP="003D4AF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213" name="bt01.jpg" descr="id:2147492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bt01.jpg" descr="id:2147492407;FounderCES"/>
                    <pic:cNvPicPr>
                      <a:picLocks noChangeAspect="1"/>
                    </pic:cNvPicPr>
                  </pic:nvPicPr>
                  <pic:blipFill>
                    <a:blip r:embed="rId4"/>
                    <a:stretch>
                      <a:fillRect/>
                    </a:stretch>
                  </pic:blipFill>
                  <pic:spPr>
                    <a:xfrm>
                      <a:off x="0" y="0"/>
                      <a:ext cx="2097360" cy="360000"/>
                    </a:xfrm>
                    <a:prstGeom prst="rect">
                      <a:avLst/>
                    </a:prstGeom>
                  </pic:spPr>
                </pic:pic>
              </a:graphicData>
            </a:graphic>
          </wp:inline>
        </w:drawing>
      </w:r>
    </w:p>
    <w:p w:rsidR="003D4AF7" w:rsidRDefault="003D4AF7" w:rsidP="003D4AF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【教学目标】</w:t>
      </w:r>
    </w:p>
    <w:p w:rsidR="003D4AF7" w:rsidRDefault="003D4AF7" w:rsidP="003D4AF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1.知识与能力</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(1)有感情地朗读课文,感受鲁迅先生爱憎分明,为自己想得少、为别人想得多的崇高品质。</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(2)能够联系上下文或结合时代背景理解含义深刻的句子,学习抓住语言、动作、神态描写表现人物品质的方法。</w:t>
      </w:r>
    </w:p>
    <w:p w:rsidR="003D4AF7" w:rsidRDefault="003D4AF7" w:rsidP="003D4AF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2.过程与方法</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(1)学会结合课外知识和文章上下文体会文章重点词语和句子。</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(2)掌握概括文章小标题的方法。</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(3)通过人物的语言、动作和神态描写去分析人物的性格特征。</w:t>
      </w:r>
    </w:p>
    <w:p w:rsidR="003D4AF7" w:rsidRDefault="003D4AF7" w:rsidP="003D4AF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3.情感与价值</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感受鲁迅先生身上的优秀品质,生发出对鲁迅先生的敬仰之情。</w:t>
      </w:r>
    </w:p>
    <w:p w:rsidR="003D4AF7" w:rsidRDefault="003D4AF7" w:rsidP="003D4AF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【教学重点】</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概括出各个故事的小标题,并通过对于人物的神态、语言和动作的描写来分析体会人物的性格特征。</w:t>
      </w:r>
    </w:p>
    <w:p w:rsidR="003D4AF7" w:rsidRDefault="003D4AF7" w:rsidP="003D4AF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【教学难点】</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对于文章中部分词语和段落的深层含义的理解和体会。</w:t>
      </w:r>
    </w:p>
    <w:p w:rsidR="003D4AF7" w:rsidRDefault="003D4AF7" w:rsidP="003D4AF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【教学准备】</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学生:读通读顺课文,用学过的方法理解重点词语的意思,思考课文的每部分写了什么内容;收集有关鲁迅的资料。</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教师:鲁迅的图像,制作教学课件。</w:t>
      </w:r>
    </w:p>
    <w:p w:rsidR="003D4AF7" w:rsidRDefault="003D4AF7" w:rsidP="003D4AF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【课时安排】</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2课时</w:t>
      </w:r>
    </w:p>
    <w:p w:rsidR="003D4AF7" w:rsidRDefault="003D4AF7" w:rsidP="003D4AF7">
      <w:pPr>
        <w:spacing w:line="360" w:lineRule="auto"/>
        <w:rPr>
          <w:rFonts w:asciiTheme="minorEastAsia" w:eastAsiaTheme="minorEastAsia" w:hAnsiTheme="minorEastAsia" w:cstheme="minorEastAsia"/>
          <w:szCs w:val="21"/>
        </w:rPr>
      </w:pPr>
    </w:p>
    <w:p w:rsidR="003D4AF7" w:rsidRDefault="003D4AF7" w:rsidP="003D4AF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214" name="bt02.jpg" descr="id:21474924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bt02.jpg" descr="id:2147492414;FounderCES"/>
                    <pic:cNvPicPr>
                      <a:picLocks noChangeAspect="1"/>
                    </pic:cNvPicPr>
                  </pic:nvPicPr>
                  <pic:blipFill>
                    <a:blip r:embed="rId5"/>
                    <a:stretch>
                      <a:fillRect/>
                    </a:stretch>
                  </pic:blipFill>
                  <pic:spPr>
                    <a:xfrm>
                      <a:off x="0" y="0"/>
                      <a:ext cx="2097360" cy="360000"/>
                    </a:xfrm>
                    <a:prstGeom prst="rect">
                      <a:avLst/>
                    </a:prstGeom>
                  </pic:spPr>
                </pic:pic>
              </a:graphicData>
            </a:graphic>
          </wp:inline>
        </w:drawing>
      </w:r>
    </w:p>
    <w:p w:rsidR="003D4AF7" w:rsidRDefault="003D4AF7" w:rsidP="003D4AF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3D4AF7" w:rsidTr="001B05E3">
        <w:trPr>
          <w:jc w:val="center"/>
        </w:trPr>
        <w:tc>
          <w:tcPr>
            <w:tcW w:w="6536"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教学过程</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3D4AF7" w:rsidTr="001B05E3">
        <w:trPr>
          <w:jc w:val="center"/>
        </w:trPr>
        <w:tc>
          <w:tcPr>
            <w:tcW w:w="6536" w:type="dxa"/>
            <w:tcMar>
              <w:left w:w="105" w:type="dxa"/>
              <w:right w:w="105" w:type="dxa"/>
            </w:tcMar>
            <w:vAlign w:val="center"/>
          </w:tcPr>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一、提出课题,了解鲁迅</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1.出示课件:鲁迅图像</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2.同学们,这就是——(生:鲁迅)(板书:鲁迅先生)让我们带上“先生”二字再深情地呼唤一遍。</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3.谁能根据课前收集到的有关鲁迅先生的资料,用简洁的话介绍一下鲁迅先生?</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4.看来同学们对鲁迅先生的了解还真不少,然而鲁迅先生已永远地离开了我们,在鲁迅逝世九周年的时候,周晔写了一篇纪念他的文章。(板书:我的伯父)</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5.从课题中你知道了什么?她为什么已经称“伯父”了还要再称“先生”?</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p>
        </w:tc>
      </w:tr>
      <w:tr w:rsidR="003D4AF7" w:rsidTr="001B05E3">
        <w:trPr>
          <w:jc w:val="center"/>
        </w:trPr>
        <w:tc>
          <w:tcPr>
            <w:tcW w:w="6536" w:type="dxa"/>
            <w:tcMar>
              <w:left w:w="105" w:type="dxa"/>
              <w:right w:w="105" w:type="dxa"/>
            </w:tcMar>
            <w:vAlign w:val="center"/>
          </w:tcPr>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二、检查预习,学习生字</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1.通过预习,你画下了哪些想积累的词语,和同桌交流一下。</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2.出示生字词课件:</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追悼　吊唁　咳嗽　敷药　女佣　水浒传　殡仪馆</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失声痛哭　囫囵吞枣　张冠李戴　恍然大悟　饱经风霜</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(1)请同学们正确认读这些生词。</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(2)你想提醒同学们注意哪个字音或哪个字形?</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(3)你理解了哪个词的意思?你是怎么理解的?是联系上下文还是查字典?</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(4)请你从以上四字词语中,选一个词语说一句话。</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p>
        </w:tc>
      </w:tr>
      <w:tr w:rsidR="003D4AF7" w:rsidTr="001B05E3">
        <w:trPr>
          <w:jc w:val="center"/>
        </w:trPr>
        <w:tc>
          <w:tcPr>
            <w:tcW w:w="6536" w:type="dxa"/>
            <w:tcMar>
              <w:left w:w="105" w:type="dxa"/>
              <w:right w:w="105" w:type="dxa"/>
            </w:tcMar>
            <w:vAlign w:val="center"/>
          </w:tcPr>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三、初读课文,整体感知</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1.请同学们自由读读课文,想一想:作者认为鲁迅先生是一个什么样的人?你从课文中哪里读出来的?</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2.齐读课文最后一个自然段。(板书:为自己想得少　为别人想得多)</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p>
        </w:tc>
      </w:tr>
      <w:tr w:rsidR="003D4AF7" w:rsidTr="001B05E3">
        <w:trPr>
          <w:jc w:val="center"/>
        </w:trPr>
        <w:tc>
          <w:tcPr>
            <w:tcW w:w="6536" w:type="dxa"/>
            <w:tcMar>
              <w:left w:w="105" w:type="dxa"/>
              <w:right w:w="105" w:type="dxa"/>
            </w:tcMar>
            <w:vAlign w:val="center"/>
          </w:tcPr>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四、学习第1自然段,体会受爱戴</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1.自由轻声读,圈画出鲁迅先生深受许多人爱戴的语句,从哪里看出他深受爱戴?</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(挽联多,花圈多,各色各样的人多。)</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2.参考资料(课件出示以下内容),师配乐朗读:</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22日下午开始出殡。出殡前,从万国殡仪馆门前,胶州路、极司斐尔路、兆丰路,早已站着长长的队伍。出殡时,治丧委员宋庆龄、蔡元培、沈钧儒和作家巴金、萧军扶柩上了灵车。青年艺术家抬着司徒乔画的鲁迅先生的巨幅遗像,作为送葬队伍的前导。队伍跨着沉重的步伐前进,沿途又有许多群众加入了行列,送葬的队伍越来越长。</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3.送葬的队伍越来越长,你看到了</w:t>
            </w:r>
            <w:r>
              <w:rPr>
                <w:rFonts w:asciiTheme="minorEastAsia" w:eastAsiaTheme="minorEastAsia" w:hAnsiTheme="minorEastAsia" w:cstheme="minorEastAsia" w:hint="eastAsia"/>
                <w:szCs w:val="21"/>
                <w:u w:val="single" w:color="000000"/>
              </w:rPr>
              <w:t xml:space="preserve">　　</w:t>
            </w:r>
            <w:r>
              <w:rPr>
                <w:rFonts w:asciiTheme="minorEastAsia" w:eastAsiaTheme="minorEastAsia" w:hAnsiTheme="minorEastAsia" w:cstheme="minorEastAsia" w:hint="eastAsia"/>
                <w:szCs w:val="21"/>
              </w:rPr>
              <w:t>,看到了</w:t>
            </w:r>
            <w:r>
              <w:rPr>
                <w:rFonts w:asciiTheme="minorEastAsia" w:eastAsiaTheme="minorEastAsia" w:hAnsiTheme="minorEastAsia" w:cstheme="minorEastAsia" w:hint="eastAsia"/>
                <w:szCs w:val="21"/>
                <w:u w:val="single" w:color="000000"/>
              </w:rPr>
              <w:t xml:space="preserve">　　</w:t>
            </w:r>
            <w:r>
              <w:rPr>
                <w:rFonts w:asciiTheme="minorEastAsia" w:eastAsiaTheme="minorEastAsia" w:hAnsiTheme="minorEastAsia" w:cstheme="minorEastAsia" w:hint="eastAsia"/>
                <w:szCs w:val="21"/>
              </w:rPr>
              <w:t>,看到了</w:t>
            </w:r>
            <w:r>
              <w:rPr>
                <w:rFonts w:asciiTheme="minorEastAsia" w:eastAsiaTheme="minorEastAsia" w:hAnsiTheme="minorEastAsia" w:cstheme="minorEastAsia" w:hint="eastAsia"/>
                <w:szCs w:val="21"/>
                <w:u w:val="single" w:color="000000"/>
              </w:rPr>
              <w:t xml:space="preserve">　　</w:t>
            </w:r>
            <w:r>
              <w:rPr>
                <w:rFonts w:asciiTheme="minorEastAsia" w:eastAsiaTheme="minorEastAsia" w:hAnsiTheme="minorEastAsia" w:cstheme="minorEastAsia" w:hint="eastAsia"/>
                <w:szCs w:val="21"/>
              </w:rPr>
              <w:t>,还看到了</w:t>
            </w:r>
            <w:r>
              <w:rPr>
                <w:rFonts w:asciiTheme="minorEastAsia" w:eastAsiaTheme="minorEastAsia" w:hAnsiTheme="minorEastAsia" w:cstheme="minorEastAsia" w:hint="eastAsia"/>
                <w:szCs w:val="21"/>
                <w:u w:val="single" w:color="000000"/>
              </w:rPr>
              <w:t xml:space="preserve">　　</w:t>
            </w:r>
            <w:r>
              <w:rPr>
                <w:rFonts w:asciiTheme="minorEastAsia" w:eastAsiaTheme="minorEastAsia" w:hAnsiTheme="minorEastAsia" w:cstheme="minorEastAsia" w:hint="eastAsia"/>
                <w:szCs w:val="21"/>
              </w:rPr>
              <w:t>。 </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(可以是不同的人群,可以是人们在送葬时的不同表现。)</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4.对于鲁迅的逝世,谁都悲痛万分,作者也不例外,你从哪儿体会到作者的悲痛心情?</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课件出示以下句子,学生朗读:</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我呆呆地望着来来往往吊唁的人,想到我永远见不到伯父的面了,听不到他的声音了,也得不到他的爱抚了,泪珠就一滴一滴地掉下来。</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5.读着这句话你的心情怎样?(生:沉重、悲痛。)请你带着这样的心情再读读这句话。</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p>
        </w:tc>
      </w:tr>
      <w:tr w:rsidR="003D4AF7" w:rsidTr="001B05E3">
        <w:trPr>
          <w:jc w:val="center"/>
        </w:trPr>
        <w:tc>
          <w:tcPr>
            <w:tcW w:w="6536" w:type="dxa"/>
            <w:tcMar>
              <w:left w:w="105" w:type="dxa"/>
              <w:right w:w="105" w:type="dxa"/>
            </w:tcMar>
            <w:vAlign w:val="center"/>
          </w:tcPr>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五、课堂小结,拓展设疑</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1.这节课你有什么收获?有不理解的地方吗?</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2.鲁迅先生为什么会受到这么多人的爱戴呢?下节课我们继续走近鲁迅,了解鲁迅。</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p>
        </w:tc>
      </w:tr>
      <w:tr w:rsidR="003D4AF7" w:rsidTr="001B05E3">
        <w:trPr>
          <w:jc w:val="center"/>
        </w:trPr>
        <w:tc>
          <w:tcPr>
            <w:tcW w:w="6536" w:type="dxa"/>
            <w:tcMar>
              <w:left w:w="105" w:type="dxa"/>
              <w:right w:w="105" w:type="dxa"/>
            </w:tcMar>
            <w:vAlign w:val="center"/>
          </w:tcPr>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六、课后练习</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1.有感情地朗读课文,选背自己喜欢的句段。</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2.积累本课生字新词。</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p>
        </w:tc>
      </w:tr>
    </w:tbl>
    <w:p w:rsidR="003D4AF7" w:rsidRDefault="003D4AF7" w:rsidP="003D4AF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3D4AF7" w:rsidTr="001B05E3">
        <w:trPr>
          <w:jc w:val="center"/>
        </w:trPr>
        <w:tc>
          <w:tcPr>
            <w:tcW w:w="6536"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3D4AF7" w:rsidTr="001B05E3">
        <w:trPr>
          <w:jc w:val="center"/>
        </w:trPr>
        <w:tc>
          <w:tcPr>
            <w:tcW w:w="6536" w:type="dxa"/>
            <w:tcMar>
              <w:left w:w="105" w:type="dxa"/>
              <w:right w:w="105" w:type="dxa"/>
            </w:tcMar>
            <w:vAlign w:val="center"/>
          </w:tcPr>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一、复习旧知,导入新课</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1.听写生字词(教师说词语意思,学生根据意思写词语)。</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2.鲁迅先生是一个怎样的人?(板书:为自己想得少　为别人想得多)</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p>
        </w:tc>
      </w:tr>
      <w:tr w:rsidR="003D4AF7" w:rsidTr="001B05E3">
        <w:trPr>
          <w:jc w:val="center"/>
        </w:trPr>
        <w:tc>
          <w:tcPr>
            <w:tcW w:w="6536" w:type="dxa"/>
            <w:tcMar>
              <w:left w:w="105" w:type="dxa"/>
              <w:right w:w="105" w:type="dxa"/>
            </w:tcMar>
            <w:vAlign w:val="center"/>
          </w:tcPr>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二、学习课文,讨论交流</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1.鲁迅先生是一个“为自己想得少,为别人想得多”的人。读读课文,想一想:作者回忆了鲁迅先生的哪几件事?用小标题的方式注在课文旁边。</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2.四人小组交流讨论一下,看谁的小标题更简洁、更合理。</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3.小组派代表全班交流,师小结后相机板书:谈《水浒传》　说“碰壁”　放爆竹　救助车夫　关心女佣</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p>
        </w:tc>
      </w:tr>
      <w:tr w:rsidR="003D4AF7" w:rsidTr="001B05E3">
        <w:trPr>
          <w:jc w:val="center"/>
        </w:trPr>
        <w:tc>
          <w:tcPr>
            <w:tcW w:w="6536" w:type="dxa"/>
            <w:tcMar>
              <w:left w:w="105" w:type="dxa"/>
              <w:right w:w="105" w:type="dxa"/>
            </w:tcMar>
            <w:vAlign w:val="center"/>
          </w:tcPr>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三、精读课文,朗读感悟</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1.自读自悟。选自己最感兴趣的一件或两件事读读,圈画出让自己感受最深的句子,把自己的感受写在旁边;如果有不理解的句子可以画出来一起交流。</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2.集体交流:你学习了哪件事?你的体会是什么?</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3.交流:谈《水浒传》。</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(1)谈《水浒传》这件事,哪些句子让你感受最深?你从中感受到了什么?</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(2)“哈哈!还是我的记性好。”从这句话你体会到了什么?</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(3)从伯父送书给“我”可以看出什么?</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(4)鲁迅先生关心的仅仅是“我”吗?他关心的是——(青少年)。</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(5)小结:鲁迅先生是一个(　　) 的人。</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4.交流:救助车夫、关心女佣。</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(1)文中还写了他对谁的关心?(车夫、女佣。)</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(2)他是怎么救助车夫的?圈画出描写鲁迅救助车夫的词句,再说说自己的体会。找出描写鲁迅神态的句子,说说你从鲁迅严肃的表情中又体会到什么。</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(3)适时渗透读相关的语句。</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(4)他又是怎么关心女佣的?从中你体会到什么?</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(5)鲁迅先生关心的仅仅是“我”、车夫、女佣吗?他关心的是——(劳动人民)。他关心的是——(千千万万的人民)。</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(6)小结:鲁迅先生是一个(　　)的人。</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5.交流:说“碰壁”、放爆竹。</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(1)你是怎么理解“你想,四周黑洞洞的,还不容易碰壁吗”这句话的?</w:t>
            </w:r>
            <w:r>
              <w:rPr>
                <w:rFonts w:asciiTheme="minorEastAsia" w:eastAsiaTheme="minorEastAsia" w:hAnsiTheme="minorEastAsia" w:cstheme="minorEastAsia" w:hint="eastAsia"/>
                <w:szCs w:val="21"/>
              </w:rPr>
              <w:lastRenderedPageBreak/>
              <w:t>从中你又体会到了什么?</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p>
        </w:tc>
      </w:tr>
      <w:tr w:rsidR="003D4AF7" w:rsidTr="001B05E3">
        <w:trPr>
          <w:jc w:val="center"/>
        </w:trPr>
        <w:tc>
          <w:tcPr>
            <w:tcW w:w="6536" w:type="dxa"/>
            <w:tcMar>
              <w:left w:w="105" w:type="dxa"/>
              <w:right w:w="105" w:type="dxa"/>
            </w:tcMar>
            <w:vAlign w:val="center"/>
          </w:tcPr>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(2)课件出示参考资料:</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当时的社会非常黑暗,劳动人民过着饥寒交迫、暗无天日的悲惨生活,鲁迅先生写了许多文章,抨击国民党反动派的黑暗统治,揭露旧社会的罪恶,号召人民奋起抗争,引起反动派极度恐慌,他们千方百计地查禁鲁迅的作品,不允许发表,而且对他本人进行了残酷的迫害。</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(3)分角色朗读对话,加深感悟。</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(4)小结:鲁迅先生是一个(　　)的人。</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6.你还有不理解的句子吗?提出来交流交流吧。</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7.拓展:从收集的资料和你对鲁迅先生的了解,你觉得鲁迅先生还是一个什么样的人?为什么?(爱国、惜时、爱书如命等。)</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p>
        </w:tc>
      </w:tr>
      <w:tr w:rsidR="003D4AF7" w:rsidTr="001B05E3">
        <w:trPr>
          <w:jc w:val="center"/>
        </w:trPr>
        <w:tc>
          <w:tcPr>
            <w:tcW w:w="6536" w:type="dxa"/>
            <w:tcMar>
              <w:left w:w="105" w:type="dxa"/>
              <w:right w:w="105" w:type="dxa"/>
            </w:tcMar>
            <w:vAlign w:val="center"/>
          </w:tcPr>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四、总结课文,学习写法</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1.这是一篇写人的文章,本课在写法上给了你什么启示?</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2.小结写法:学习用几个具体事例和抓住人物语言、动作、神态描写表现人物品质的方法。</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p>
        </w:tc>
      </w:tr>
      <w:tr w:rsidR="003D4AF7" w:rsidTr="001B05E3">
        <w:trPr>
          <w:jc w:val="center"/>
        </w:trPr>
        <w:tc>
          <w:tcPr>
            <w:tcW w:w="6536" w:type="dxa"/>
            <w:tcMar>
              <w:left w:w="105" w:type="dxa"/>
              <w:right w:w="105" w:type="dxa"/>
            </w:tcMar>
            <w:vAlign w:val="center"/>
          </w:tcPr>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五、扩展阅读,课后延伸</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1.鲁迅先生逝世后,许多人怀念他,许多人写了文章来纪念他,如巴金的《永远不能忘记的事情》,臧克家的《有的人》。同学们课下可以去阅读。</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2.鲁迅先生一生写下了许许多多的文章,同学们课下可阅读由鲁迅先生在百忙中翻译的童话《表》和《小约翰》,也可以看看《鲁迅散文集》及《鲁迅小说集》等,从而使我们更加了解鲁迅先生。</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p>
        </w:tc>
      </w:tr>
      <w:tr w:rsidR="003D4AF7" w:rsidTr="001B05E3">
        <w:trPr>
          <w:jc w:val="center"/>
        </w:trPr>
        <w:tc>
          <w:tcPr>
            <w:tcW w:w="6536" w:type="dxa"/>
            <w:tcMar>
              <w:left w:w="105" w:type="dxa"/>
              <w:right w:w="105" w:type="dxa"/>
            </w:tcMar>
            <w:vAlign w:val="center"/>
          </w:tcPr>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六、课后练习</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1.激励学生选用“囫囵吞枣、张冠李戴、饱经风霜”等常用词语写话。</w:t>
            </w:r>
          </w:p>
          <w:p w:rsidR="003D4AF7" w:rsidRDefault="003D4AF7"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2.选读与鲁迅先生有关的作品。</w:t>
            </w:r>
          </w:p>
        </w:tc>
        <w:tc>
          <w:tcPr>
            <w:tcW w:w="1774" w:type="dxa"/>
            <w:tcMar>
              <w:left w:w="0" w:type="dxa"/>
              <w:right w:w="0" w:type="dxa"/>
            </w:tcMar>
            <w:vAlign w:val="center"/>
          </w:tcPr>
          <w:p w:rsidR="003D4AF7" w:rsidRDefault="003D4AF7" w:rsidP="001B05E3">
            <w:pPr>
              <w:spacing w:line="360" w:lineRule="auto"/>
              <w:jc w:val="center"/>
              <w:rPr>
                <w:rFonts w:asciiTheme="minorEastAsia" w:eastAsiaTheme="minorEastAsia" w:hAnsiTheme="minorEastAsia" w:cstheme="minorEastAsia"/>
                <w:szCs w:val="21"/>
              </w:rPr>
            </w:pPr>
          </w:p>
        </w:tc>
      </w:tr>
    </w:tbl>
    <w:p w:rsidR="003D4AF7" w:rsidRDefault="003D4AF7" w:rsidP="003D4AF7">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215" name="bt03.jpg" descr="id:21474924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bt03.jpg" descr="id:2147492437;FounderCES"/>
                    <pic:cNvPicPr>
                      <a:picLocks noChangeAspect="1"/>
                    </pic:cNvPicPr>
                  </pic:nvPicPr>
                  <pic:blipFill>
                    <a:blip r:embed="rId6"/>
                    <a:stretch>
                      <a:fillRect/>
                    </a:stretch>
                  </pic:blipFill>
                  <pic:spPr>
                    <a:xfrm>
                      <a:off x="0" y="0"/>
                      <a:ext cx="2097360" cy="360000"/>
                    </a:xfrm>
                    <a:prstGeom prst="rect">
                      <a:avLst/>
                    </a:prstGeom>
                  </pic:spPr>
                </pic:pic>
              </a:graphicData>
            </a:graphic>
          </wp:inline>
        </w:drawing>
      </w:r>
    </w:p>
    <w:p w:rsidR="003D4AF7" w:rsidRDefault="003D4AF7" w:rsidP="003D4AF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【板书设计】</w:t>
      </w:r>
    </w:p>
    <w:p w:rsidR="003D4AF7" w:rsidRDefault="003D4AF7" w:rsidP="003D4AF7">
      <w:pPr>
        <w:spacing w:line="360" w:lineRule="auto"/>
        <w:rPr>
          <w:rFonts w:asciiTheme="minorEastAsia" w:eastAsiaTheme="minorEastAsia" w:hAnsiTheme="minorEastAsia" w:cstheme="minorEastAsia"/>
          <w:szCs w:val="21"/>
        </w:rPr>
      </w:pPr>
    </w:p>
    <w:p w:rsidR="003D4AF7" w:rsidRDefault="003D4AF7" w:rsidP="003D4AF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我的伯父鲁迅先生</w:t>
      </w:r>
      <m:oMath>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谈《水浒传》</m:t>
                  </m:r>
                </m:e>
              </m:mr>
              <m:mr>
                <m:e>
                  <m:r>
                    <m:rPr>
                      <m:nor/>
                    </m:rPr>
                    <w:rPr>
                      <w:rFonts w:ascii="Cambria Math" w:eastAsiaTheme="minorEastAsia" w:hAnsi="Cambria Math" w:cstheme="minorEastAsia" w:hint="eastAsia"/>
                      <w:szCs w:val="21"/>
                    </w:rPr>
                    <m:t>说“碰壁”→</m:t>
                  </m:r>
                  <m:r>
                    <m:rPr>
                      <m:nor/>
                    </m:rPr>
                    <w:rPr>
                      <w:rFonts w:ascii="Cambria Math" w:eastAsiaTheme="minorEastAsia" w:hAnsi="Cambria Math" w:cstheme="minorEastAsia" w:hint="eastAsia"/>
                      <w:szCs w:val="21"/>
                    </w:rPr>
                    <m:t xml:space="preserve"> </m:t>
                  </m:r>
                  <m:r>
                    <m:rPr>
                      <m:nor/>
                    </m:rPr>
                    <w:rPr>
                      <w:rFonts w:ascii="Cambria Math" w:eastAsiaTheme="minorEastAsia" w:hAnsi="Cambria Math" w:cstheme="minorEastAsia" w:hint="eastAsia"/>
                      <w:szCs w:val="21"/>
                    </w:rPr>
                    <m:t>为自己想得少</m:t>
                  </m:r>
                </m:e>
              </m:mr>
              <m:mr>
                <m:e>
                  <m:r>
                    <m:rPr>
                      <m:nor/>
                    </m:rPr>
                    <w:rPr>
                      <w:rFonts w:ascii="Cambria Math" w:eastAsiaTheme="minorEastAsia" w:hAnsi="Cambria Math" w:cstheme="minorEastAsia" w:hint="eastAsia"/>
                      <w:szCs w:val="21"/>
                    </w:rPr>
                    <m:t>放爆竹</m:t>
                  </m:r>
                </m:e>
              </m:mr>
              <m:mr>
                <m:e>
                  <m:r>
                    <m:rPr>
                      <m:nor/>
                    </m:rPr>
                    <w:rPr>
                      <w:rFonts w:ascii="Cambria Math" w:eastAsiaTheme="minorEastAsia" w:hAnsi="Cambria Math" w:cstheme="minorEastAsia" w:hint="eastAsia"/>
                      <w:szCs w:val="21"/>
                    </w:rPr>
                    <m:t>救助车夫→为别人想得多</m:t>
                  </m:r>
                </m:e>
              </m:mr>
              <m:mr>
                <m:e>
                  <m:r>
                    <m:rPr>
                      <m:nor/>
                    </m:rPr>
                    <w:rPr>
                      <w:rFonts w:ascii="Cambria Math" w:eastAsiaTheme="minorEastAsia" w:hAnsi="Cambria Math" w:cstheme="minorEastAsia" w:hint="eastAsia"/>
                      <w:szCs w:val="21"/>
                    </w:rPr>
                    <m:t>关心女佣</m:t>
                  </m:r>
                </m:e>
              </m:mr>
            </m:m>
          </m:e>
        </m:d>
      </m:oMath>
    </w:p>
    <w:p w:rsidR="003D4AF7" w:rsidRDefault="003D4AF7" w:rsidP="003D4AF7">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【教学反思】</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[成功之处]</w:t>
      </w:r>
      <w:r>
        <w:rPr>
          <w:rFonts w:asciiTheme="minorEastAsia" w:eastAsiaTheme="minorEastAsia" w:hAnsiTheme="minorEastAsia" w:cstheme="minorEastAsia" w:hint="eastAsia"/>
          <w:szCs w:val="21"/>
        </w:rPr>
        <w:t xml:space="preserve">　1.教学之初,利用图像、课题资源,引导学生了解了鲁迅先生,了解了题意。</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2.关注词语教学,让教学从学生的学习需要出发,注重培养学生自主积累词语的意识。</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在初读课文、学生对课文内容有了整体感知的基础上,让学生选择“最感兴趣的一件或两件事”进行精读训练,体现了因材施教。这样处理教材(不求所有学生全面解读教材),不同程度的学生都有比较充分的阅读空间,学生阅读的基本能力与习惯能得到较好的培养。</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4.适当的资料补充,再现了当时出殡时的情景,进一步感受鲁迅先生深受爱戴。通过交流介绍,充实对人物特点的认识。创设情境进行说话训练,凸现鲁迅先生深受爱戴。</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5.关注拓展,激发兴趣。让学生课内阅读点燃的星星之火,到课外阅读中去熊熊燃烧。</w:t>
      </w:r>
    </w:p>
    <w:p w:rsidR="003D4AF7" w:rsidRDefault="003D4AF7" w:rsidP="003D4AF7">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[不足之处]</w:t>
      </w:r>
      <w:r>
        <w:rPr>
          <w:rFonts w:asciiTheme="minorEastAsia" w:eastAsiaTheme="minorEastAsia" w:hAnsiTheme="minorEastAsia" w:cstheme="minorEastAsia" w:hint="eastAsia"/>
          <w:szCs w:val="21"/>
        </w:rPr>
        <w:t xml:space="preserve">　在教学中,因为研读教材不够,虽抓住了课文重点去揣摩,但学生不太理解作者当时的写作背景,没有引导到位。学生对当时的社会感受不多,根本没有真正体会在严寒的黄昏拉客觅食的凄惨情境,根本没有真正体会老百姓在三座大山压迫下的悲惨生活以及国家前途的渺茫,导致学生的感情与作者达不到共鸣。在今后的教学中,务必引导好学生,把每个环节落实到位,扎扎实实地学习和训练,才能更好地完成教学目标。</w:t>
      </w:r>
    </w:p>
    <w:p w:rsidR="00271AB7" w:rsidRPr="003D4AF7" w:rsidRDefault="00271AB7"/>
    <w:sectPr w:rsidR="00271AB7" w:rsidRPr="003D4AF7" w:rsidSect="00271A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D4AF7"/>
    <w:rsid w:val="00271AB7"/>
    <w:rsid w:val="003D4A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AF7"/>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D4AF7"/>
    <w:pPr>
      <w:spacing w:line="240" w:lineRule="auto"/>
    </w:pPr>
    <w:rPr>
      <w:sz w:val="18"/>
      <w:szCs w:val="18"/>
    </w:rPr>
  </w:style>
  <w:style w:type="character" w:customStyle="1" w:styleId="Char">
    <w:name w:val="批注框文本 Char"/>
    <w:basedOn w:val="a0"/>
    <w:link w:val="a3"/>
    <w:uiPriority w:val="99"/>
    <w:semiHidden/>
    <w:rsid w:val="003D4AF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519</Words>
  <Characters>2963</Characters>
  <Application>Microsoft Office Word</Application>
  <DocSecurity>0</DocSecurity>
  <Lines>24</Lines>
  <Paragraphs>6</Paragraphs>
  <ScaleCrop>false</ScaleCrop>
  <Company/>
  <LinksUpToDate>false</LinksUpToDate>
  <CharactersWithSpaces>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2021-08-12T01:12:00Z</dcterms:created>
  <dcterms:modified xsi:type="dcterms:W3CDTF">2021-08-12T01:12:00Z</dcterms:modified>
</cp:coreProperties>
</file>